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Николаян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tender4@minurban.am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HHQK-EAAPDzB-24/6</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материалы</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tender4@minurban.am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дня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и 180 календарных дней на аккумулятор.Если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8.15.Банковские реквизиты, указанные Исполнителем в условиях договора, должны соответствовать банковским реквизитам заключенных в одностороннем порядке заявлений - в виде неустойки.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 глянцевая, предназначена для печати,полученная механическим способом, не содержашая нити, плотность не менее 80 г/ м2 , размеры: 21,0х29,7 мм.
Товар должен быть новым, неиспользованным, в заводской упаковке.
** Транспортировку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Интерактивное линейное (Line interaktive) устройство бесперебойного питания.
Входное напряжение переменное 145-295 Вольт, однофазное, автоматическая регулировка напряжения (AVR), частота 50 Гц (Гц) ± 5%.
Выходное напряжение переменное 220–240 В, мощность не менее 850 ВА (VА), частота 50 Гц (Гц) ± 1% (крест-фактор 3:1), не менее 2 выходных розеток Schuko или 2 универсальных выходных разъемов, работа от батареи при не менее 10-20 минут, допустимая рабочая температура 0-40°С, в комплект входит соединительный шнур согласно стандартам РА. Гарантийный срок составляет не менее 365 календарных дней на устройство и 180 календарных дней на аккумулятор.
Гарантийное обслуживание должно осуществляться в сервисных центрах, расположенных в РА, аккредитованных производителем (данные сервисного центра также предоставляются при представлении технических характеристик предлагаемого продукта, предусмотренных в приглашении).
Товар должен быть новым, неиспользованным, в заводской упаковке.
** Транспортировку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Q2612A / Fx9 / Fx10 или C2612A/Fx9/Fx10, черный, предназначенный для MF4018 , MF4010 многофункциональных лазерных принтеров, печатающий не менее 1600 страниц, при условии 5% заполнения бумаги А4 формата
Товар должен быть новым, неиспользованным, в заводской упаковке.
** Транспортировку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черного цвета, предназначен для лазерных принтеров HP Laser MFP 135, печатающих не менее 1000 страниц на бумаге формата А4 при 5% заполнении.
Товар должен быть новым, неиспользованным, в заводской упаковке.
** Транспортировку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№3ш,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№3ш,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№3ш,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№3ш,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